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2：</w:t>
      </w:r>
    </w:p>
    <w:p>
      <w:pPr>
        <w:snapToGrid w:val="0"/>
        <w:spacing w:before="156" w:beforeLines="50" w:after="156" w:afterLines="50" w:line="300" w:lineRule="auto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val="en-US" w:eastAsia="zh-CN"/>
        </w:rPr>
        <w:t>具备参评兽医学院2015-2016学年度优秀班主任资格的</w:t>
      </w:r>
    </w:p>
    <w:bookmarkEnd w:id="0"/>
    <w:p>
      <w:pPr>
        <w:snapToGrid w:val="0"/>
        <w:spacing w:before="156" w:beforeLines="50" w:after="156" w:afterLines="50" w:line="300" w:lineRule="auto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班主任名单</w:t>
      </w:r>
    </w:p>
    <w:tbl>
      <w:tblPr>
        <w:tblStyle w:val="3"/>
        <w:tblW w:w="8652" w:type="dxa"/>
        <w:jc w:val="center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637"/>
        <w:gridCol w:w="137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班级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班级人数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班主任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2013级（1）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亓文宝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2013级（2）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翁亚彪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2013级（3）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  涛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2013博士班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刘雅红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2014级（1）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罗满林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2014级（2）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黄显会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2014级（3）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焦培荣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2014级（4）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石达友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2014博士班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孙永学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2015级（1）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杨世华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2015级（2）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丁焕中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2015级（3）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张建民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2015级（4）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梁梓森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2015级（5）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黄群山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2015博士班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杨增明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郭慧霞</w:t>
            </w: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范小龙</w:t>
            </w: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张媛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袁子国</w:t>
            </w: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袁子国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11小动物（1）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石达友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11小动物（2）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廖晓萍</w:t>
            </w: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范小龙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11药学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黄显会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11丁颖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马勇江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亓文宝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樊惠英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苏荣胜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潘俊斌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12（5）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曾东平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12小动物（1）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吴玄光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12小动物（2）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贾  坤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12药学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陈建新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覃枝安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郭剑英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李  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张  彬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13（5）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孙  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13（6）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孙凌霜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13药学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靳  珍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14(1)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梁晓欢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14(2)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曹伟胜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14(3)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罗永文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14(4)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刘极龙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14(5)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林瑞庆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14(6)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薛晓丽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14药学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贾伟新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15（1）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邓衔柏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15（2）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潘家强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15（3）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王衡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15（4）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马勇江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15（5）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李英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15（6）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刘翠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15药学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沈祥广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本科生班主任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0AC9"/>
    <w:rsid w:val="16400A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2016-12-27T03:18:00Z</dcterms:created>
  <dc:creator>ASUS-PC</dc:creator>
  <cp:lastModifiedBy>ASUS-PC</cp:lastModifiedBy>
  <dcterms:modified xsi:type="dcterms:W3CDTF">2016-12-27T03:20:09Z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